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DAD9F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产品清洁标签评价服务项目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招标公告</w:t>
      </w:r>
    </w:p>
    <w:p w14:paraId="1AF75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四川省郫县豆瓣股份有限公司拟对8款产品清洁标签评价服务项目进行招标，采取竞争性磋商方式，兹邀请相关供应商参加投标。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Toc185047238"/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1．项目概况与招标</w:t>
      </w:r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1.1项目名称：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四川省郫县豆瓣股份有限公司产品清洁标签评价服务项目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1EAEF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.2项目简介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负责我司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8款豆瓣产品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红油郫县豆瓣360g、600g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郫县豆瓣（一级）360g、600g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郫县豆瓣（特级）360g、600g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减盐红油郫县豆瓣360g、600g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开展清洁标签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评价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，按标准完成内部配方、工艺与配料的全面优化，并开展检测、辅导、现场审核及标签评定，最终取得评价证书及标签使用授权。</w:t>
      </w:r>
    </w:p>
    <w:p w14:paraId="3B9425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1.3合作期限：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3年。</w:t>
      </w:r>
    </w:p>
    <w:p w14:paraId="7C24B28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1.4招标控制价：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费用控制在13万元内（含初次评价费用及年监审费用）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。</w:t>
      </w:r>
    </w:p>
    <w:p w14:paraId="1FB0B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1.5付款方式：</w:t>
      </w:r>
    </w:p>
    <w:p w14:paraId="36CAFC5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中标签订合同后，7个工作日支付50%的初次评价费用，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取得评价证书及标签使用授权后，全额开具6%增值税专用发票（初次评价费用），支付剩余50%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初次评价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费用；后续服务期内，评价机构每年监督审核完成后，开具6%增值税专用发票支付当年年审监督费用。</w:t>
      </w:r>
    </w:p>
    <w:p w14:paraId="3A90C9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73"/>
        <w:jc w:val="left"/>
        <w:textAlignment w:val="auto"/>
        <w:rPr>
          <w:rFonts w:hint="eastAsia"/>
          <w:lang w:eastAsia="zh-CN"/>
        </w:rPr>
      </w:pPr>
      <w:bookmarkStart w:id="1" w:name="_Toc185047239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参选人资格要求</w:t>
      </w:r>
      <w:bookmarkEnd w:id="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：</w:t>
      </w:r>
      <w:bookmarkStart w:id="5" w:name="_GoBack"/>
      <w:bookmarkEnd w:id="5"/>
    </w:p>
    <w:p w14:paraId="2671A4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6" w:firstLineChars="202"/>
        <w:textAlignment w:val="auto"/>
        <w:rPr>
          <w:rFonts w:hint="eastAsia" w:ascii="方正仿宋简体" w:hAnsi="方正仿宋简体" w:eastAsia="方正仿宋简体" w:cs="方正仿宋简体"/>
          <w:snapToGrid/>
          <w:spacing w:val="6"/>
          <w:kern w:val="2"/>
          <w:sz w:val="32"/>
          <w:szCs w:val="32"/>
          <w:lang w:val="en-US" w:eastAsia="zh-CN" w:bidi="ar-SA"/>
        </w:rPr>
      </w:pPr>
      <w:bookmarkStart w:id="2" w:name="_Toc185047240"/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持有有效的营业执照</w:t>
      </w:r>
      <w:r>
        <w:rPr>
          <w:rFonts w:hint="eastAsia" w:ascii="方正仿宋简体" w:hAnsi="方正仿宋简体" w:eastAsia="方正仿宋简体" w:cs="方正仿宋简体"/>
          <w:snapToGrid/>
          <w:spacing w:val="6"/>
          <w:kern w:val="2"/>
          <w:sz w:val="32"/>
          <w:szCs w:val="32"/>
          <w:lang w:val="en-US" w:eastAsia="zh-CN" w:bidi="ar-SA"/>
        </w:rPr>
        <w:t>。</w:t>
      </w:r>
    </w:p>
    <w:p w14:paraId="4BF022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6" w:firstLineChars="202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2.具备国家认监委（CNCA）批准的评价机构资质，且在有效期内。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报名资格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获取</w:t>
      </w:r>
      <w:bookmarkEnd w:id="2"/>
    </w:p>
    <w:p w14:paraId="1ABFFC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bookmarkStart w:id="3" w:name="_Toc18504724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报名资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格自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28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日至20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日，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通过线下（公司）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或线上（下方联系方式）获取。</w:t>
      </w:r>
    </w:p>
    <w:p w14:paraId="6C6D7B28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640" w:left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 xml:space="preserve">.1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现场递交（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邮寄）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文件递交的截止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</w:rPr>
        <w:t>时间：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17:30。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5.2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逾期送达的或者未送达指定地点的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文件，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由投标人自行承担后果，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bookmarkStart w:id="4" w:name="_Toc185047243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招 标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地    址：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四川省成都市郫都区中国川菜产业园区永安路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333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邮    编：611730</w:t>
      </w:r>
    </w:p>
    <w:p w14:paraId="4BB104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联 系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熊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先生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电    话：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15700497232</w:t>
      </w:r>
    </w:p>
    <w:p w14:paraId="28E45D72">
      <w:pPr>
        <w:pStyle w:val="5"/>
        <w:ind w:left="0" w:leftChars="0" w:firstLine="0" w:firstLineChars="0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</w:p>
    <w:p w14:paraId="2B7A633A">
      <w:pPr>
        <w:pStyle w:val="6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评分标准：</w:t>
      </w:r>
    </w:p>
    <w:tbl>
      <w:tblPr>
        <w:tblStyle w:val="7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357"/>
        <w:gridCol w:w="1153"/>
        <w:gridCol w:w="5093"/>
        <w:gridCol w:w="883"/>
      </w:tblGrid>
      <w:tr w14:paraId="3303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662" w:type="dxa"/>
            <w:vAlign w:val="center"/>
          </w:tcPr>
          <w:p w14:paraId="7319D0D8">
            <w:pPr>
              <w:pStyle w:val="12"/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57" w:type="dxa"/>
            <w:vAlign w:val="center"/>
          </w:tcPr>
          <w:p w14:paraId="2893E21D">
            <w:pPr>
              <w:pStyle w:val="12"/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评分因素</w:t>
            </w:r>
          </w:p>
          <w:p w14:paraId="455D1D74">
            <w:pPr>
              <w:pStyle w:val="12"/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及权重</w:t>
            </w:r>
          </w:p>
        </w:tc>
        <w:tc>
          <w:tcPr>
            <w:tcW w:w="1153" w:type="dxa"/>
            <w:vAlign w:val="center"/>
          </w:tcPr>
          <w:p w14:paraId="39DC9227">
            <w:pPr>
              <w:pStyle w:val="12"/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5093" w:type="dxa"/>
            <w:vAlign w:val="center"/>
          </w:tcPr>
          <w:p w14:paraId="21B2B141">
            <w:pPr>
              <w:pStyle w:val="12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883" w:type="dxa"/>
            <w:vAlign w:val="center"/>
          </w:tcPr>
          <w:p w14:paraId="3681C5BB">
            <w:pPr>
              <w:pStyle w:val="12"/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</w:t>
            </w:r>
          </w:p>
        </w:tc>
      </w:tr>
      <w:tr w14:paraId="7B8E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662" w:type="dxa"/>
            <w:vAlign w:val="center"/>
          </w:tcPr>
          <w:p w14:paraId="6C175680">
            <w:pPr>
              <w:pStyle w:val="12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7" w:type="dxa"/>
            <w:vAlign w:val="center"/>
          </w:tcPr>
          <w:p w14:paraId="65446B32">
            <w:pPr>
              <w:pStyle w:val="12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1153" w:type="dxa"/>
            <w:vAlign w:val="center"/>
          </w:tcPr>
          <w:p w14:paraId="06D350FB">
            <w:pPr>
              <w:pStyle w:val="12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5093" w:type="dxa"/>
            <w:vAlign w:val="center"/>
          </w:tcPr>
          <w:p w14:paraId="3DD9C003">
            <w:pPr>
              <w:pStyle w:val="13"/>
              <w:adjustRightInd w:val="0"/>
              <w:snapToGrid w:val="0"/>
              <w:spacing w:line="320" w:lineRule="exact"/>
              <w:ind w:left="28" w:leftChars="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1、以基准价为准，有效投标的评审价等于基准价的得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分。</w:t>
            </w:r>
          </w:p>
          <w:p w14:paraId="7318038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有效的评审价与基准价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相比，每高1%扣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分，每低1%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5分，中间值用插值法计算，小数点后保留两位小数。</w:t>
            </w:r>
          </w:p>
          <w:p w14:paraId="5283E543">
            <w:pPr>
              <w:pStyle w:val="13"/>
              <w:adjustRightInd w:val="0"/>
              <w:snapToGrid w:val="0"/>
              <w:spacing w:line="32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3、偏差率计算方式：（投标报价-基准价）/基准价*100%</w:t>
            </w:r>
          </w:p>
        </w:tc>
        <w:tc>
          <w:tcPr>
            <w:tcW w:w="883" w:type="dxa"/>
            <w:vAlign w:val="center"/>
          </w:tcPr>
          <w:p w14:paraId="1038C56A">
            <w:pPr>
              <w:pStyle w:val="12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49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662" w:type="dxa"/>
            <w:vAlign w:val="center"/>
          </w:tcPr>
          <w:p w14:paraId="3867C739">
            <w:pPr>
              <w:pStyle w:val="12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7" w:type="dxa"/>
            <w:vAlign w:val="center"/>
          </w:tcPr>
          <w:p w14:paraId="2DD0DBB6">
            <w:pPr>
              <w:pStyle w:val="12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服务方案</w:t>
            </w:r>
          </w:p>
        </w:tc>
        <w:tc>
          <w:tcPr>
            <w:tcW w:w="1153" w:type="dxa"/>
            <w:vAlign w:val="center"/>
          </w:tcPr>
          <w:p w14:paraId="5EC11A5A">
            <w:pPr>
              <w:pStyle w:val="12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5093" w:type="dxa"/>
            <w:vAlign w:val="center"/>
          </w:tcPr>
          <w:p w14:paraId="2EA70DC0">
            <w:pPr>
              <w:pStyle w:val="13"/>
              <w:adjustRightInd w:val="0"/>
              <w:snapToGrid w:val="0"/>
              <w:spacing w:line="320" w:lineRule="exact"/>
              <w:ind w:left="28" w:leftChars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方案针对性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，对豆瓣产品（发酵工艺、原料带入风险等）的理解深度及针对性审核方案。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优得5分，良得3分，一般得1分，差得0.5分，无得0分。</w:t>
            </w:r>
          </w:p>
          <w:p w14:paraId="6B4E1AE2">
            <w:pPr>
              <w:pStyle w:val="13"/>
              <w:adjustRightInd w:val="0"/>
              <w:snapToGrid w:val="0"/>
              <w:spacing w:line="320" w:lineRule="exact"/>
              <w:ind w:left="28" w:leftChars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流程完整性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包含“前期辅导→现场审核→检测→标签评定→发证”全流程，节点清晰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优得5分，良得3分，一般得1分，差得0.5分，无得0分。</w:t>
            </w:r>
          </w:p>
          <w:p w14:paraId="7AA71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技术支持力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提供配方优化、添加剂替代、原料审核等具体技术辅导措施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优得5分，良得3分，一般得1分，差得0.5分，无得0分。</w:t>
            </w:r>
          </w:p>
          <w:p w14:paraId="3A52F8C2">
            <w:pPr>
              <w:pStyle w:val="13"/>
              <w:adjustRightInd w:val="0"/>
              <w:snapToGrid w:val="0"/>
              <w:spacing w:line="320" w:lineRule="exact"/>
              <w:ind w:left="28" w:leftChars="10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4、团队与响应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，团队配置专业（具发酵制品审核经验），承诺快速响应机制。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优得5分，良得3分，一般得1分，差得0.5分，无得0分。</w:t>
            </w:r>
          </w:p>
        </w:tc>
        <w:tc>
          <w:tcPr>
            <w:tcW w:w="883" w:type="dxa"/>
            <w:vAlign w:val="center"/>
          </w:tcPr>
          <w:p w14:paraId="7FC08532">
            <w:pPr>
              <w:pStyle w:val="12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6C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662" w:type="dxa"/>
            <w:vAlign w:val="center"/>
          </w:tcPr>
          <w:p w14:paraId="38A9DDEB">
            <w:pPr>
              <w:pStyle w:val="12"/>
              <w:spacing w:line="32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7" w:type="dxa"/>
            <w:vAlign w:val="center"/>
          </w:tcPr>
          <w:p w14:paraId="3F5DFDF2">
            <w:pPr>
              <w:pStyle w:val="12"/>
              <w:spacing w:line="32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人员配备</w:t>
            </w:r>
          </w:p>
        </w:tc>
        <w:tc>
          <w:tcPr>
            <w:tcW w:w="1153" w:type="dxa"/>
            <w:vAlign w:val="center"/>
          </w:tcPr>
          <w:p w14:paraId="205F0555">
            <w:pPr>
              <w:pStyle w:val="12"/>
              <w:spacing w:line="32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093" w:type="dxa"/>
            <w:vAlign w:val="center"/>
          </w:tcPr>
          <w:p w14:paraId="162FE4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项目负责人（1名）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宋体" w:cs="宋体"/>
                <w:sz w:val="24"/>
                <w:szCs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高级工程师或高级审核员证书，得5分。</w:t>
            </w:r>
          </w:p>
          <w:p w14:paraId="22989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项目成员（2名），具有清洁标签</w:t>
            </w: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评价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审核员证书或食品安全管理体系（FSMS）审核员证书，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每具备1名得2.5分，最高得5分。</w:t>
            </w:r>
          </w:p>
          <w:p w14:paraId="5426A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注：以上人员不重复计分，提供对应证书复印件、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身份证复印件或扫描件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及在职证明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，未提供的不得分。</w:t>
            </w:r>
          </w:p>
        </w:tc>
        <w:tc>
          <w:tcPr>
            <w:tcW w:w="883" w:type="dxa"/>
            <w:vAlign w:val="center"/>
          </w:tcPr>
          <w:p w14:paraId="2D5DF729">
            <w:pPr>
              <w:pStyle w:val="12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08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662" w:type="dxa"/>
            <w:vAlign w:val="center"/>
          </w:tcPr>
          <w:p w14:paraId="780AB4D0">
            <w:pPr>
              <w:pStyle w:val="12"/>
              <w:spacing w:line="32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7" w:type="dxa"/>
            <w:vAlign w:val="center"/>
          </w:tcPr>
          <w:p w14:paraId="49A6B8C4">
            <w:pPr>
              <w:pStyle w:val="12"/>
              <w:spacing w:line="32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业绩</w:t>
            </w:r>
          </w:p>
        </w:tc>
        <w:tc>
          <w:tcPr>
            <w:tcW w:w="1153" w:type="dxa"/>
            <w:vAlign w:val="center"/>
          </w:tcPr>
          <w:p w14:paraId="1E4FD468">
            <w:pPr>
              <w:pStyle w:val="12"/>
              <w:spacing w:line="32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093" w:type="dxa"/>
            <w:vAlign w:val="center"/>
          </w:tcPr>
          <w:p w14:paraId="54638CC8"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自2023年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月1日至响应文件递交截止日，每具有1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个食品行业清洁标签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服务合同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业绩得5分，本项最多得10分。</w:t>
            </w:r>
          </w:p>
          <w:p w14:paraId="472E121F"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注：提供中标（成交）通知书或合同复印件等有效证明材料并加盖供应商公章 （鲜章），不提供不得分。</w:t>
            </w:r>
          </w:p>
        </w:tc>
        <w:tc>
          <w:tcPr>
            <w:tcW w:w="883" w:type="dxa"/>
            <w:vAlign w:val="center"/>
          </w:tcPr>
          <w:p w14:paraId="66EB8307">
            <w:pPr>
              <w:pStyle w:val="12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4E7744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C261339-C4FD-4240-BD57-9BBDEB8B6A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2504291-0EBA-4AD2-AFED-C17F5BBEB5F1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63FBEC4-9AFE-4134-B1D6-498F65C6C3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0663325"/>
    <w:rsid w:val="01A75210"/>
    <w:rsid w:val="03AB577C"/>
    <w:rsid w:val="03FA14DC"/>
    <w:rsid w:val="04157330"/>
    <w:rsid w:val="04D930C9"/>
    <w:rsid w:val="058B74F4"/>
    <w:rsid w:val="061225E0"/>
    <w:rsid w:val="06FB7081"/>
    <w:rsid w:val="07306D12"/>
    <w:rsid w:val="0926408B"/>
    <w:rsid w:val="092959CA"/>
    <w:rsid w:val="0A18749C"/>
    <w:rsid w:val="0F1B0DF5"/>
    <w:rsid w:val="0F9470D3"/>
    <w:rsid w:val="115E6EEE"/>
    <w:rsid w:val="131060B4"/>
    <w:rsid w:val="13834C22"/>
    <w:rsid w:val="13A10BC7"/>
    <w:rsid w:val="19CF1C75"/>
    <w:rsid w:val="1E5F7514"/>
    <w:rsid w:val="1EA8146F"/>
    <w:rsid w:val="1F991A9F"/>
    <w:rsid w:val="2077361F"/>
    <w:rsid w:val="232C5AE6"/>
    <w:rsid w:val="30054C8E"/>
    <w:rsid w:val="300C5745"/>
    <w:rsid w:val="30680BCC"/>
    <w:rsid w:val="30C61BCC"/>
    <w:rsid w:val="316E2E37"/>
    <w:rsid w:val="319D78EC"/>
    <w:rsid w:val="344F012B"/>
    <w:rsid w:val="38BF4D5F"/>
    <w:rsid w:val="3B9D5C20"/>
    <w:rsid w:val="3BD200C4"/>
    <w:rsid w:val="3C224487"/>
    <w:rsid w:val="3E8A3AD9"/>
    <w:rsid w:val="3EE478ED"/>
    <w:rsid w:val="3F7B7C79"/>
    <w:rsid w:val="40DD044E"/>
    <w:rsid w:val="41260DA2"/>
    <w:rsid w:val="41525A01"/>
    <w:rsid w:val="419D4283"/>
    <w:rsid w:val="45543F3F"/>
    <w:rsid w:val="45AA6F6F"/>
    <w:rsid w:val="45C32B36"/>
    <w:rsid w:val="4627093F"/>
    <w:rsid w:val="46415737"/>
    <w:rsid w:val="48E85964"/>
    <w:rsid w:val="49FA3D06"/>
    <w:rsid w:val="4A6606B4"/>
    <w:rsid w:val="4AD20BC8"/>
    <w:rsid w:val="4B0B5046"/>
    <w:rsid w:val="4B224AE6"/>
    <w:rsid w:val="4B671875"/>
    <w:rsid w:val="4D253EC3"/>
    <w:rsid w:val="4EC51544"/>
    <w:rsid w:val="4F601663"/>
    <w:rsid w:val="52E959C8"/>
    <w:rsid w:val="52F07F7A"/>
    <w:rsid w:val="53113464"/>
    <w:rsid w:val="54C47921"/>
    <w:rsid w:val="55F502C7"/>
    <w:rsid w:val="578511EE"/>
    <w:rsid w:val="5AB83A84"/>
    <w:rsid w:val="5D526038"/>
    <w:rsid w:val="5D944335"/>
    <w:rsid w:val="5DCA41FA"/>
    <w:rsid w:val="5ED71451"/>
    <w:rsid w:val="5FE528DF"/>
    <w:rsid w:val="60DD1A90"/>
    <w:rsid w:val="610E43FE"/>
    <w:rsid w:val="61CE42BA"/>
    <w:rsid w:val="62E92C04"/>
    <w:rsid w:val="65100EE3"/>
    <w:rsid w:val="651B533C"/>
    <w:rsid w:val="662B43CA"/>
    <w:rsid w:val="671613BF"/>
    <w:rsid w:val="6760172C"/>
    <w:rsid w:val="67BC4FBB"/>
    <w:rsid w:val="67D62445"/>
    <w:rsid w:val="687E3344"/>
    <w:rsid w:val="6B95123B"/>
    <w:rsid w:val="6FC62FD9"/>
    <w:rsid w:val="71CE7454"/>
    <w:rsid w:val="71F2564F"/>
    <w:rsid w:val="72336C45"/>
    <w:rsid w:val="729C3C4F"/>
    <w:rsid w:val="738D7FE3"/>
    <w:rsid w:val="7449271D"/>
    <w:rsid w:val="74CB5BC5"/>
    <w:rsid w:val="781344F1"/>
    <w:rsid w:val="7A771C37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ascii="Times New Roman" w:hAnsi="Times New Roman"/>
      <w:kern w:val="2"/>
      <w:sz w:val="21"/>
      <w:szCs w:val="24"/>
    </w:rPr>
  </w:style>
  <w:style w:type="paragraph" w:styleId="3">
    <w:name w:val="Body Text Indent 3"/>
    <w:basedOn w:val="1"/>
    <w:next w:val="4"/>
    <w:qFormat/>
    <w:uiPriority w:val="0"/>
    <w:pPr>
      <w:adjustRightInd w:val="0"/>
      <w:spacing w:line="360" w:lineRule="auto"/>
      <w:ind w:firstLine="525"/>
      <w:textAlignment w:val="baseline"/>
    </w:pPr>
    <w:rPr>
      <w:kern w:val="0"/>
      <w:sz w:val="24"/>
      <w:szCs w:val="20"/>
    </w:rPr>
  </w:style>
  <w:style w:type="paragraph" w:styleId="4">
    <w:name w:val="Block Text"/>
    <w:basedOn w:val="1"/>
    <w:next w:val="5"/>
    <w:qFormat/>
    <w:uiPriority w:val="0"/>
    <w:pPr>
      <w:widowControl w:val="0"/>
      <w:autoSpaceDE/>
      <w:autoSpaceDN/>
      <w:spacing w:before="0" w:after="0" w:line="400" w:lineRule="exact"/>
      <w:ind w:left="361" w:right="-687" w:firstLine="3792"/>
      <w:jc w:val="both"/>
    </w:pPr>
  </w:style>
  <w:style w:type="paragraph" w:customStyle="1" w:styleId="5">
    <w:name w:val="Char"/>
    <w:basedOn w:val="1"/>
    <w:next w:val="6"/>
    <w:qFormat/>
    <w:uiPriority w:val="0"/>
    <w:pPr>
      <w:widowControl/>
      <w:autoSpaceDE/>
      <w:autoSpaceDN/>
      <w:spacing w:before="280" w:after="280" w:line="360" w:lineRule="auto"/>
      <w:ind w:firstLine="3584"/>
    </w:pPr>
  </w:style>
  <w:style w:type="paragraph" w:customStyle="1" w:styleId="6">
    <w:name w:val="正文缩进1"/>
    <w:basedOn w:val="1"/>
    <w:next w:val="1"/>
    <w:qFormat/>
    <w:uiPriority w:val="0"/>
    <w:pPr>
      <w:widowControl/>
      <w:autoSpaceDE/>
      <w:autoSpaceDN/>
      <w:spacing w:before="0" w:after="0" w:line="240" w:lineRule="auto"/>
      <w:ind w:left="420" w:firstLine="5284"/>
      <w:jc w:val="both"/>
    </w:pPr>
    <w:rPr>
      <w:rFonts w:ascii="宋体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2">
    <w:name w:val="13、表格内居中正文"/>
    <w:basedOn w:val="1"/>
    <w:autoRedefine/>
    <w:qFormat/>
    <w:uiPriority w:val="0"/>
    <w:pPr>
      <w:tabs>
        <w:tab w:val="left" w:pos="0"/>
      </w:tabs>
      <w:wordWrap w:val="0"/>
      <w:topLinePunct/>
      <w:spacing w:line="360" w:lineRule="exact"/>
      <w:jc w:val="center"/>
    </w:pPr>
    <w:rPr>
      <w:rFonts w:ascii="宋体" w:hAnsi="宋体"/>
    </w:rPr>
  </w:style>
  <w:style w:type="paragraph" w:customStyle="1" w:styleId="13">
    <w:name w:val="12、表格内左对齐正文"/>
    <w:basedOn w:val="1"/>
    <w:autoRedefine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rFonts w:ascii="宋体" w:hAnsi="宋体"/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1322</Words>
  <Characters>1440</Characters>
  <Lines>0</Lines>
  <Paragraphs>0</Paragraphs>
  <TotalTime>85</TotalTime>
  <ScaleCrop>false</ScaleCrop>
  <LinksUpToDate>false</LinksUpToDate>
  <CharactersWithSpaces>1458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熊杰迪</cp:lastModifiedBy>
  <cp:lastPrinted>2026-02-26T08:16:00Z</cp:lastPrinted>
  <dcterms:modified xsi:type="dcterms:W3CDTF">2026-03-02T06:13:23Z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9734F4855D414A17A01CF944037CE84F_13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