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7526"/>
        <w:gridCol w:w="1244"/>
      </w:tblGrid>
      <w:tr w14:paraId="0406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144EF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评分因素及分值</w:t>
            </w:r>
          </w:p>
        </w:tc>
        <w:tc>
          <w:tcPr>
            <w:tcW w:w="752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811E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1244" w:type="dxa"/>
            <w:tcBorders>
              <w:left w:val="nil"/>
              <w:bottom w:val="single" w:color="auto" w:sz="4" w:space="0"/>
            </w:tcBorders>
            <w:vAlign w:val="center"/>
          </w:tcPr>
          <w:p w14:paraId="7E2AC98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说明</w:t>
            </w:r>
          </w:p>
        </w:tc>
      </w:tr>
      <w:tr w14:paraId="7D7B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0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C303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报价</w:t>
            </w:r>
          </w:p>
          <w:p w14:paraId="00CEC7F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7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C7D9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满足磋商文件要求且最后报价最低的供应商的价格为磋商基准价，其价格分为满分。其他供应商的价格分统一按照下列公式计算：</w:t>
            </w:r>
          </w:p>
          <w:p w14:paraId="65A5B89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磋商报价得分=（磋商基准价/最后磋商报价）×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0CD88F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客观项</w:t>
            </w:r>
          </w:p>
        </w:tc>
      </w:tr>
      <w:tr w14:paraId="0F55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0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AD6F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施工组织</w:t>
            </w:r>
          </w:p>
          <w:p w14:paraId="06872B3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方案（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7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654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供应商提供的施工组织方案应当包括：①进度计划（应体现完成相应工程的时间计划）；②质量保证措施；③安全保证措施；④资源配置计划；⑤环保文明措施；⑥应急预案；⑦施工工艺。前述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项内容，每缺少一项内容扣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分，每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一项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缺陷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扣完为止。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缺陷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内容与实际需求不匹配、不符合项目特点；不满足本项目业务板块的功能需求；不符合技术规范及政策要求；套用其他项目的数据、名称；专业术语表述错误；服务内容及要求、实施地点与本项目要求不一致；方案内容交叉混乱、不可能实现等情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描述简单（如仅有框架或标题或一两句话概括）、前后矛盾等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C4E143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主观项</w:t>
            </w:r>
          </w:p>
        </w:tc>
      </w:tr>
      <w:tr w14:paraId="7E1E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2E5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缺陷责任期服务（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7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CC66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供应商针对本项目提供的缺陷责任期服务计划包含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①质保期限、②质保方案、③人员配备、④质保应急预案、⑤响应速度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。前述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项内容，每缺少一项内容扣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一项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缺陷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，扣完为止。【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缺陷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内容与实际需求不匹配、不符合项目特点；不满足本项目业务板块的功能需求；不符合技术规范及政策要求；套用其他项目的数据、名称；专业术语表述错误；服务内容及要求、实施地点与本项目要求不一致；方案内容交叉混乱、不可能实现等情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描述简单（如仅有框架或标题或一两句话概括）、前后矛盾等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。</w:t>
            </w:r>
            <w:bookmarkStart w:id="0" w:name="_GoBack"/>
            <w:bookmarkEnd w:id="0"/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6D4CA9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主观项</w:t>
            </w:r>
          </w:p>
        </w:tc>
      </w:tr>
      <w:tr w14:paraId="7107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551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履约能力</w:t>
            </w:r>
          </w:p>
          <w:p w14:paraId="422A281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7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75D5A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供应商20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年1月1日（含1日）以来具有一个类似项目业绩的得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分，在此基础上每增加1个加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分，最多得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分。</w:t>
            </w:r>
          </w:p>
          <w:p w14:paraId="74E06980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（提供施工合同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竣工验收报告）</w:t>
            </w:r>
          </w:p>
          <w:p w14:paraId="5E77E36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注：①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  <w:t>类似项目是指：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建筑工程施工，②以施工合同签订时间为准或竣工验收时间为准。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2C2310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客观项</w:t>
            </w:r>
          </w:p>
        </w:tc>
      </w:tr>
    </w:tbl>
    <w:p w14:paraId="014D08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36E07"/>
    <w:multiLevelType w:val="singleLevel"/>
    <w:tmpl w:val="EDE36E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16545"/>
    <w:rsid w:val="08716545"/>
    <w:rsid w:val="0A6241A5"/>
    <w:rsid w:val="6C01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748</Characters>
  <Lines>0</Lines>
  <Paragraphs>0</Paragraphs>
  <TotalTime>13</TotalTime>
  <ScaleCrop>false</ScaleCrop>
  <LinksUpToDate>false</LinksUpToDate>
  <CharactersWithSpaces>748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2026-05-22T08:47:00Z</dcterms:created>
  <dc:creator>代理机构</dc:creator>
  <cp:lastModifiedBy>鹃城味业</cp:lastModifiedBy>
  <dcterms:modified xsi:type="dcterms:W3CDTF">2026-05-25T02:40:31Z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FC9E4D1D445F4536BECC0B065C38E684_13</vt:lpwstr>
  </property>
  <property fmtid="{D5CDD505-2E9C-101B-9397-08002B2CF9AE}" pid="4" name="KSOTemplateDocerSaveRecord">
    <vt:lpwstr>eyJoZGlkIjoiY2Q1Y2E5YzQ4MzhhNTM1ZWZlNWMzOTE0MjY2ZWJiOWUiLCJ1c2VySWQiOiI1OTA1Njk5NjcifQ==</vt:lpwstr>
  </property>
</Properties>
</file>