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04E70">
      <w:pPr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</w:rPr>
        <w:t>附件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1</w:t>
      </w:r>
    </w:p>
    <w:p w14:paraId="3F7C677E">
      <w:pPr>
        <w:spacing w:after="0"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四川省郫县豆瓣股份有限公司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2026年度面粉采购项目</w:t>
      </w:r>
    </w:p>
    <w:p w14:paraId="2336C252">
      <w:pPr>
        <w:spacing w:after="0" w:line="480" w:lineRule="exact"/>
        <w:jc w:val="center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报价单</w:t>
      </w:r>
    </w:p>
    <w:p w14:paraId="156C61A4">
      <w:pPr>
        <w:spacing w:line="400" w:lineRule="exact"/>
        <w:rPr>
          <w:rFonts w:hint="eastAsia" w:cs="黑体"/>
          <w:b/>
          <w:bCs/>
          <w:sz w:val="24"/>
        </w:rPr>
      </w:pPr>
      <w:r>
        <w:rPr>
          <w:rFonts w:hint="eastAsia" w:cs="黑体"/>
          <w:b/>
          <w:bCs/>
          <w:sz w:val="24"/>
        </w:rPr>
        <w:t>一、报价注意事项</w:t>
      </w:r>
    </w:p>
    <w:p w14:paraId="3341A579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（一）本报价</w:t>
      </w:r>
      <w:r>
        <w:rPr>
          <w:rFonts w:hint="eastAsia"/>
          <w:sz w:val="24"/>
          <w:u w:val="single"/>
          <w:lang w:val="en-US" w:eastAsia="zh-CN"/>
        </w:rPr>
        <w:t xml:space="preserve">  含税含运费含装卸费  </w:t>
      </w:r>
      <w:r>
        <w:rPr>
          <w:rFonts w:hint="eastAsia"/>
          <w:sz w:val="24"/>
        </w:rPr>
        <w:t>，作为采购项目重要组成部分</w:t>
      </w:r>
    </w:p>
    <w:p w14:paraId="3BD3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（二）交货期限：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下单后5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日内交货</w:t>
      </w:r>
      <w:r>
        <w:rPr>
          <w:rFonts w:hint="eastAsia" w:ascii="宋体" w:hAnsi="宋体" w:eastAsia="宋体" w:cs="宋体"/>
          <w:sz w:val="24"/>
          <w:szCs w:val="24"/>
          <w:u w:val="none"/>
        </w:rPr>
        <w:t>。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</w:t>
      </w:r>
    </w:p>
    <w:p w14:paraId="1DF76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eastAsia"/>
          <w:sz w:val="24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（三）运输方式：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汽车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</w:p>
    <w:p w14:paraId="11A93A9C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四</w:t>
      </w:r>
      <w:r>
        <w:rPr>
          <w:rFonts w:hint="eastAsia"/>
          <w:sz w:val="24"/>
        </w:rPr>
        <w:t>）交货地点：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我司仓库（安德/宋家林厂区），乙方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负责卸货</w:t>
      </w:r>
      <w:r>
        <w:rPr>
          <w:rFonts w:hint="eastAsia"/>
          <w:sz w:val="24"/>
        </w:rPr>
        <w:t xml:space="preserve">。   </w:t>
      </w:r>
    </w:p>
    <w:p w14:paraId="43BBA64B">
      <w:pPr>
        <w:spacing w:line="400" w:lineRule="exact"/>
        <w:ind w:firstLine="240" w:firstLineChars="1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五</w:t>
      </w:r>
      <w:r>
        <w:rPr>
          <w:rFonts w:hint="eastAsia"/>
          <w:sz w:val="24"/>
        </w:rPr>
        <w:t>）税票：</w:t>
      </w:r>
      <w:r>
        <w:rPr>
          <w:rFonts w:hint="eastAsia"/>
          <w:sz w:val="24"/>
          <w:u w:val="single"/>
        </w:rPr>
        <w:t>增值税</w:t>
      </w:r>
      <w:r>
        <w:rPr>
          <w:rFonts w:hint="eastAsia"/>
          <w:sz w:val="24"/>
          <w:u w:val="single"/>
          <w:lang w:val="en-US" w:eastAsia="zh-CN"/>
        </w:rPr>
        <w:t>普通</w:t>
      </w:r>
      <w:r>
        <w:rPr>
          <w:rFonts w:hint="eastAsia"/>
          <w:sz w:val="24"/>
          <w:u w:val="single"/>
        </w:rPr>
        <w:t>发票</w:t>
      </w:r>
      <w:r>
        <w:rPr>
          <w:rFonts w:hint="eastAsia"/>
          <w:sz w:val="24"/>
        </w:rPr>
        <w:t>；税率：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9</w:t>
      </w:r>
      <w:r>
        <w:rPr>
          <w:rFonts w:hint="eastAsia"/>
          <w:sz w:val="24"/>
          <w:u w:val="single"/>
        </w:rPr>
        <w:t xml:space="preserve">  %</w:t>
      </w:r>
      <w:r>
        <w:rPr>
          <w:rFonts w:hint="eastAsia"/>
          <w:sz w:val="24"/>
        </w:rPr>
        <w:t>；付款方式：</w:t>
      </w:r>
      <w:r>
        <w:rPr>
          <w:rFonts w:hint="eastAsia"/>
          <w:sz w:val="24"/>
          <w:u w:val="single"/>
          <w:lang w:val="en-US" w:eastAsia="zh-CN"/>
        </w:rPr>
        <w:t>货到验收合格后按月开票，开票后30天内支付货款</w:t>
      </w:r>
      <w:r>
        <w:rPr>
          <w:rFonts w:hint="eastAsia"/>
          <w:sz w:val="24"/>
          <w:u w:val="single"/>
        </w:rPr>
        <w:t>。</w:t>
      </w:r>
    </w:p>
    <w:p w14:paraId="5D93B7BD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六</w:t>
      </w:r>
      <w:r>
        <w:rPr>
          <w:rFonts w:hint="eastAsia"/>
          <w:sz w:val="24"/>
        </w:rPr>
        <w:t>）参与报价的供应商需遵守《廉政告知书》条款。</w:t>
      </w:r>
    </w:p>
    <w:p w14:paraId="037721B9"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投标方对我公司工作</w:t>
      </w:r>
      <w:r>
        <w:rPr>
          <w:rFonts w:hint="eastAsia"/>
          <w:sz w:val="24"/>
          <w:lang w:eastAsia="zh-CN"/>
        </w:rPr>
        <w:t>人员</w:t>
      </w:r>
      <w:r>
        <w:rPr>
          <w:rFonts w:hint="eastAsia"/>
          <w:sz w:val="24"/>
        </w:rPr>
        <w:t>索贿行为有检举揭发义务；若在业务往来过程中发现有违反上述情况的行为时，应坚决抵制，同时请贵方致电我公司（电话</w:t>
      </w:r>
      <w:r>
        <w:rPr>
          <w:sz w:val="24"/>
        </w:rPr>
        <w:t>18685050704）</w:t>
      </w:r>
      <w:r>
        <w:rPr>
          <w:rFonts w:hint="eastAsia"/>
          <w:sz w:val="24"/>
        </w:rPr>
        <w:t>。</w:t>
      </w:r>
    </w:p>
    <w:p w14:paraId="53A04EF4"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二、报价产品的名称、规格、数量、质量、价格等</w:t>
      </w:r>
    </w:p>
    <w:tbl>
      <w:tblPr>
        <w:tblStyle w:val="2"/>
        <w:tblW w:w="10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113"/>
        <w:gridCol w:w="2152"/>
        <w:gridCol w:w="763"/>
        <w:gridCol w:w="1125"/>
        <w:gridCol w:w="1287"/>
        <w:gridCol w:w="1325"/>
        <w:gridCol w:w="1263"/>
        <w:gridCol w:w="1472"/>
      </w:tblGrid>
      <w:tr w14:paraId="367E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98" w:type="dxa"/>
            <w:noWrap w:val="0"/>
            <w:vAlign w:val="center"/>
          </w:tcPr>
          <w:p w14:paraId="3B8E0D8F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13" w:type="dxa"/>
            <w:noWrap w:val="0"/>
            <w:vAlign w:val="center"/>
          </w:tcPr>
          <w:p w14:paraId="6A6BD54C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152" w:type="dxa"/>
            <w:noWrap w:val="0"/>
            <w:vAlign w:val="center"/>
          </w:tcPr>
          <w:p w14:paraId="7972B61D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执行标准</w:t>
            </w:r>
          </w:p>
        </w:tc>
        <w:tc>
          <w:tcPr>
            <w:tcW w:w="763" w:type="dxa"/>
            <w:noWrap w:val="0"/>
            <w:vAlign w:val="center"/>
          </w:tcPr>
          <w:p w14:paraId="75C6E513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125" w:type="dxa"/>
            <w:noWrap w:val="0"/>
            <w:vAlign w:val="center"/>
          </w:tcPr>
          <w:p w14:paraId="46CB43C5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规格</w:t>
            </w:r>
          </w:p>
        </w:tc>
        <w:tc>
          <w:tcPr>
            <w:tcW w:w="1287" w:type="dxa"/>
            <w:noWrap w:val="0"/>
            <w:vAlign w:val="center"/>
          </w:tcPr>
          <w:p w14:paraId="1FE83381">
            <w:pPr>
              <w:keepNext/>
              <w:widowControl/>
              <w:tabs>
                <w:tab w:val="left" w:pos="378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预估数量（吨）</w:t>
            </w:r>
          </w:p>
        </w:tc>
        <w:tc>
          <w:tcPr>
            <w:tcW w:w="1325" w:type="dxa"/>
            <w:noWrap w:val="0"/>
            <w:vAlign w:val="center"/>
          </w:tcPr>
          <w:p w14:paraId="2BDEF078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采购控制单价</w:t>
            </w:r>
          </w:p>
          <w:p w14:paraId="45965FE5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（元/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吨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1263" w:type="dxa"/>
            <w:noWrap w:val="0"/>
            <w:vAlign w:val="center"/>
          </w:tcPr>
          <w:p w14:paraId="736D1521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含税单价</w:t>
            </w:r>
          </w:p>
          <w:p w14:paraId="0F4418AD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（元/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吨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72" w:type="dxa"/>
            <w:noWrap w:val="0"/>
            <w:vAlign w:val="center"/>
          </w:tcPr>
          <w:p w14:paraId="3B2AF8B3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含税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总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金额</w:t>
            </w:r>
          </w:p>
          <w:p w14:paraId="0927E56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（元）</w:t>
            </w:r>
          </w:p>
        </w:tc>
      </w:tr>
      <w:tr w14:paraId="3A89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498" w:type="dxa"/>
            <w:noWrap w:val="0"/>
            <w:vAlign w:val="center"/>
          </w:tcPr>
          <w:p w14:paraId="26828C09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3" w:type="dxa"/>
            <w:noWrap w:val="0"/>
            <w:vAlign w:val="center"/>
          </w:tcPr>
          <w:p w14:paraId="4A1C2E5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标副粉</w:t>
            </w:r>
          </w:p>
          <w:p w14:paraId="6450B94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（普通粉级别）</w:t>
            </w:r>
          </w:p>
        </w:tc>
        <w:tc>
          <w:tcPr>
            <w:tcW w:w="2152" w:type="dxa"/>
            <w:noWrap w:val="0"/>
            <w:vAlign w:val="center"/>
          </w:tcPr>
          <w:p w14:paraId="6C9746A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GB/T 1355-2021，灰分≤1.6%，水分含量≤14.5%，湿面筋含量≥22%</w:t>
            </w:r>
          </w:p>
        </w:tc>
        <w:tc>
          <w:tcPr>
            <w:tcW w:w="763" w:type="dxa"/>
            <w:noWrap w:val="0"/>
            <w:vAlign w:val="center"/>
          </w:tcPr>
          <w:p w14:paraId="46B4F15C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1125" w:type="dxa"/>
            <w:noWrap w:val="0"/>
            <w:vAlign w:val="center"/>
          </w:tcPr>
          <w:p w14:paraId="3E127CE5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25KG/袋</w:t>
            </w:r>
          </w:p>
        </w:tc>
        <w:tc>
          <w:tcPr>
            <w:tcW w:w="1287" w:type="dxa"/>
            <w:noWrap w:val="0"/>
            <w:vAlign w:val="center"/>
          </w:tcPr>
          <w:p w14:paraId="56808E29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550</w:t>
            </w:r>
          </w:p>
        </w:tc>
        <w:tc>
          <w:tcPr>
            <w:tcW w:w="1325" w:type="dxa"/>
            <w:noWrap w:val="0"/>
            <w:vAlign w:val="center"/>
          </w:tcPr>
          <w:p w14:paraId="6A1C969D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3026</w:t>
            </w:r>
          </w:p>
        </w:tc>
        <w:tc>
          <w:tcPr>
            <w:tcW w:w="1263" w:type="dxa"/>
            <w:noWrap w:val="0"/>
            <w:vAlign w:val="center"/>
          </w:tcPr>
          <w:p w14:paraId="6906039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noWrap/>
            <w:vAlign w:val="center"/>
          </w:tcPr>
          <w:p w14:paraId="6393E50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6D0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26" w:type="dxa"/>
            <w:gridSpan w:val="8"/>
            <w:noWrap w:val="0"/>
            <w:vAlign w:val="center"/>
          </w:tcPr>
          <w:p w14:paraId="3C5BE35D">
            <w:pPr>
              <w:widowControl/>
              <w:spacing w:after="0" w:line="240" w:lineRule="auto"/>
              <w:jc w:val="center"/>
              <w:rPr>
                <w:rFonts w:hint="eastAsia" w:ascii="方正仿宋简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472" w:type="dxa"/>
            <w:noWrap/>
            <w:vAlign w:val="center"/>
          </w:tcPr>
          <w:p w14:paraId="6260E0D1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</w:tr>
      <w:tr w14:paraId="49A4B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998" w:type="dxa"/>
            <w:gridSpan w:val="9"/>
            <w:noWrap w:val="0"/>
            <w:vAlign w:val="center"/>
          </w:tcPr>
          <w:p w14:paraId="419232CF">
            <w:pPr>
              <w:keepNext/>
              <w:widowControl/>
              <w:snapToGrid w:val="0"/>
              <w:ind w:left="0" w:leftChars="0" w:right="0" w:rightChars="0" w:firstLine="0" w:firstLineChars="0"/>
              <w:jc w:val="both"/>
              <w:rPr>
                <w:rFonts w:hint="default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备注：①一次报价，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报价不得高于采购控制价，高于限价则无效。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②当总价金额与按单价汇总的金额不一致时，应以单价金额的计算结果为准。③</w:t>
            </w:r>
            <w:r>
              <w:rPr>
                <w:rFonts w:hint="eastAsia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后续下单以实际需求为准。④报价保留小数点后两位。</w:t>
            </w:r>
          </w:p>
        </w:tc>
      </w:tr>
    </w:tbl>
    <w:p w14:paraId="48328FC7">
      <w:pPr>
        <w:ind w:right="1200"/>
        <w:jc w:val="both"/>
        <w:rPr>
          <w:rFonts w:hint="eastAsia"/>
          <w:sz w:val="24"/>
        </w:rPr>
      </w:pPr>
    </w:p>
    <w:p w14:paraId="6C3CF396">
      <w:pPr>
        <w:ind w:right="1200" w:firstLine="3120" w:firstLineChars="1300"/>
        <w:jc w:val="right"/>
        <w:rPr>
          <w:rFonts w:hint="eastAsia"/>
          <w:szCs w:val="21"/>
        </w:rPr>
      </w:pPr>
      <w:r>
        <w:rPr>
          <w:rFonts w:hint="eastAsia"/>
          <w:sz w:val="24"/>
        </w:rPr>
        <w:t>报价时间：      年     月    日</w:t>
      </w:r>
    </w:p>
    <w:p w14:paraId="1C2821FA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报价需提供资料：</w:t>
      </w:r>
      <w:r>
        <w:rPr>
          <w:rFonts w:hint="eastAsia"/>
          <w:b/>
          <w:bCs/>
          <w:sz w:val="24"/>
          <w:lang w:val="en-US" w:eastAsia="zh-CN"/>
        </w:rPr>
        <w:t>营业执照、生产许可证（如是经销商或代理商，需提供合作生产厂家的生产许可证）、报价单。（</w:t>
      </w:r>
      <w:r>
        <w:rPr>
          <w:rFonts w:hint="eastAsia"/>
          <w:b/>
          <w:bCs/>
          <w:sz w:val="24"/>
        </w:rPr>
        <w:t>纸质资料逐页盖章）</w:t>
      </w:r>
      <w:r>
        <w:rPr>
          <w:rFonts w:hint="eastAsia"/>
          <w:b/>
          <w:bCs/>
          <w:sz w:val="24"/>
          <w:lang w:eastAsia="zh-CN"/>
        </w:rPr>
        <w:t>。</w:t>
      </w:r>
    </w:p>
    <w:p w14:paraId="686667B6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报价单填写要求：请勿修改报价单中格式、内容，否则视为无效报价。</w:t>
      </w:r>
    </w:p>
    <w:p w14:paraId="050068F3">
      <w:pPr>
        <w:spacing w:line="400" w:lineRule="exact"/>
        <w:rPr>
          <w:rFonts w:hint="eastAsia"/>
          <w:b/>
          <w:bCs/>
          <w:sz w:val="24"/>
        </w:rPr>
      </w:pPr>
    </w:p>
    <w:p w14:paraId="05132437">
      <w:pPr>
        <w:ind w:right="960" w:firstLine="3360" w:firstLineChars="1400"/>
        <w:rPr>
          <w:rFonts w:hint="eastAsia"/>
          <w:sz w:val="24"/>
        </w:rPr>
      </w:pPr>
      <w:r>
        <w:rPr>
          <w:rFonts w:hint="eastAsia"/>
          <w:sz w:val="24"/>
        </w:rPr>
        <w:t xml:space="preserve">供应商名称（公章）：           </w:t>
      </w:r>
    </w:p>
    <w:p w14:paraId="328AE3D7">
      <w:pPr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/>
          <w:sz w:val="24"/>
        </w:rPr>
        <w:t xml:space="preserve">                   联系人：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联系电话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71F299-3300-4C81-A63C-6F1C4BFB13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C39B583-8E4E-435B-87F1-A8FA4564C28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ECF715C2-097D-48CC-AAA2-FE9E408686F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FD29E4BC-EF82-433A-8ABD-AB061632E7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3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2026-06-18T06:19:57Z</dcterms:created>
  <dc:creator>o</dc:creator>
  <cp:lastModifiedBy>sinner</cp:lastModifiedBy>
  <dcterms:modified xsi:type="dcterms:W3CDTF">2026-06-18T06:20:20Z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BC45FC7067C1493C8C41EF01086591F8_12</vt:lpwstr>
  </property>
</Properties>
</file>