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30"/>
          <w:szCs w:val="30"/>
          <w:lang w:eastAsia="zh-CN"/>
        </w:rPr>
        <w:t>污水站旧污水处理装置维修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项目技术要求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污水站服务内容：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（一）、旧污水处理装置维修服务内容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1、旧厌氧池：有效容积为70</w:t>
      </w:r>
      <w:r>
        <w:rPr>
          <w:rFonts w:hint="eastAsia"/>
        </w:rPr>
        <w:t>m</w:t>
      </w:r>
      <w:r>
        <w:rPr>
          <w:rFonts w:hint="eastAsia"/>
          <w:vertAlign w:val="superscript"/>
        </w:rPr>
        <w:t>3</w:t>
      </w:r>
      <w:r>
        <w:rPr>
          <w:rFonts w:hint="eastAsia" w:eastAsia="仿宋_GB2312" w:cs="Times New Roman"/>
          <w:bCs/>
          <w:kern w:val="2"/>
          <w:sz w:val="28"/>
          <w:szCs w:val="28"/>
          <w:lang w:val="en-US" w:eastAsia="zh-CN" w:bidi="ar-SA"/>
        </w:rPr>
        <w:t>（此数据为参考数据，以实际为准）。</w:t>
      </w:r>
      <w:r>
        <w:rPr>
          <w:rFonts w:hint="eastAsia" w:ascii="Times New Roman" w:hAnsi="Times New Roman" w:eastAsia="仿宋_GB2312" w:cs="Times New Roman"/>
          <w:bCs/>
          <w:kern w:val="2"/>
          <w:sz w:val="28"/>
          <w:szCs w:val="28"/>
          <w:lang w:val="en-US" w:eastAsia="zh-CN" w:bidi="ar-SA"/>
        </w:rPr>
        <w:t>厌氧池池顶增加人孔装置，设置钢性人孔</w:t>
      </w:r>
      <w:r>
        <w:rPr>
          <w:rFonts w:hint="eastAsia" w:eastAsia="仿宋_GB2312" w:cs="Times New Roman"/>
          <w:bCs/>
          <w:kern w:val="2"/>
          <w:sz w:val="28"/>
          <w:szCs w:val="28"/>
          <w:lang w:val="en-US" w:eastAsia="zh-CN" w:bidi="ar-SA"/>
        </w:rPr>
        <w:t>（围栏加盖，材料为SUS304）</w:t>
      </w:r>
      <w:r>
        <w:rPr>
          <w:rFonts w:hint="eastAsia" w:ascii="Times New Roman" w:hAnsi="Times New Roman" w:eastAsia="仿宋_GB2312" w:cs="Times New Roman"/>
          <w:bCs/>
          <w:kern w:val="2"/>
          <w:sz w:val="28"/>
          <w:szCs w:val="28"/>
          <w:lang w:val="en-US" w:eastAsia="zh-CN" w:bidi="ar-SA"/>
        </w:rPr>
        <w:t>，增加</w:t>
      </w:r>
      <w:r>
        <w:rPr>
          <w:rFonts w:hint="eastAsia" w:eastAsia="仿宋_GB2312" w:cs="Times New Roman"/>
          <w:bCs/>
          <w:kern w:val="2"/>
          <w:sz w:val="28"/>
          <w:szCs w:val="28"/>
          <w:lang w:val="en-US" w:eastAsia="zh-CN" w:bidi="ar-SA"/>
        </w:rPr>
        <w:t>混凝</w:t>
      </w:r>
      <w:r>
        <w:rPr>
          <w:rFonts w:hint="eastAsia" w:ascii="Times New Roman" w:hAnsi="Times New Roman" w:eastAsia="仿宋_GB2312" w:cs="Times New Roman"/>
          <w:bCs/>
          <w:kern w:val="2"/>
          <w:sz w:val="28"/>
          <w:szCs w:val="28"/>
          <w:lang w:val="en-US" w:eastAsia="zh-CN" w:bidi="ar-SA"/>
        </w:rPr>
        <w:t>搅拌</w:t>
      </w:r>
      <w:r>
        <w:rPr>
          <w:rFonts w:hint="eastAsia" w:eastAsia="仿宋_GB2312" w:cs="Times New Roman"/>
          <w:bCs/>
          <w:kern w:val="2"/>
          <w:sz w:val="28"/>
          <w:szCs w:val="28"/>
          <w:lang w:val="en-US" w:eastAsia="zh-CN" w:bidi="ar-SA"/>
        </w:rPr>
        <w:t>泵</w:t>
      </w:r>
      <w:r>
        <w:rPr>
          <w:rFonts w:hint="eastAsia" w:ascii="Times New Roman" w:hAnsi="Times New Roman" w:eastAsia="仿宋_GB2312" w:cs="Times New Roman"/>
          <w:bCs/>
          <w:kern w:val="2"/>
          <w:sz w:val="28"/>
          <w:szCs w:val="28"/>
          <w:lang w:val="en-US" w:eastAsia="zh-CN" w:bidi="ar-SA"/>
        </w:rPr>
        <w:t>（不锈钢）；厌氧池池体内部更换填料支架及高效组合填料，填料支架</w:t>
      </w:r>
      <w:r>
        <w:rPr>
          <w:rFonts w:hint="eastAsia" w:eastAsia="仿宋_GB2312" w:cs="Times New Roman"/>
          <w:bCs/>
          <w:kern w:val="2"/>
          <w:sz w:val="28"/>
          <w:szCs w:val="28"/>
          <w:lang w:val="en-US" w:eastAsia="zh-CN" w:bidi="ar-SA"/>
        </w:rPr>
        <w:t>材料建议为</w:t>
      </w:r>
      <w:r>
        <w:rPr>
          <w:rFonts w:hint="eastAsia" w:ascii="Times New Roman" w:hAnsi="Times New Roman" w:eastAsia="仿宋_GB2312" w:cs="Times New Roman"/>
          <w:bCs/>
          <w:kern w:val="2"/>
          <w:sz w:val="28"/>
          <w:szCs w:val="28"/>
          <w:lang w:val="en-US" w:eastAsia="zh-CN" w:bidi="ar-SA"/>
        </w:rPr>
        <w:t>不锈钢316L；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2、旧好氧池：有效容积为78</w:t>
      </w:r>
      <w:r>
        <w:rPr>
          <w:rFonts w:hint="eastAsia"/>
        </w:rPr>
        <w:t>m</w:t>
      </w:r>
      <w:r>
        <w:rPr>
          <w:rFonts w:hint="eastAsia"/>
          <w:vertAlign w:val="superscript"/>
        </w:rPr>
        <w:t>3</w:t>
      </w:r>
      <w:r>
        <w:rPr>
          <w:rFonts w:hint="eastAsia" w:eastAsia="仿宋_GB2312" w:cs="Times New Roman"/>
          <w:bCs/>
          <w:kern w:val="2"/>
          <w:sz w:val="28"/>
          <w:szCs w:val="28"/>
          <w:lang w:val="en-US" w:eastAsia="zh-CN" w:bidi="ar-SA"/>
        </w:rPr>
        <w:t>（此数据为参考数据，以实际为准）。</w:t>
      </w:r>
      <w:r>
        <w:rPr>
          <w:rFonts w:hint="eastAsia" w:ascii="Times New Roman" w:hAnsi="Times New Roman" w:eastAsia="仿宋_GB2312" w:cs="Times New Roman"/>
          <w:bCs/>
          <w:kern w:val="2"/>
          <w:sz w:val="28"/>
          <w:szCs w:val="28"/>
          <w:lang w:val="en-US" w:eastAsia="zh-CN" w:bidi="ar-SA"/>
        </w:rPr>
        <w:t>好氧池池体内部更换填料支架及高效组合填料。填料支架</w:t>
      </w:r>
      <w:r>
        <w:rPr>
          <w:rFonts w:hint="eastAsia" w:eastAsia="仿宋_GB2312" w:cs="Times New Roman"/>
          <w:bCs/>
          <w:kern w:val="2"/>
          <w:sz w:val="28"/>
          <w:szCs w:val="28"/>
          <w:lang w:val="en-US" w:eastAsia="zh-CN" w:bidi="ar-SA"/>
        </w:rPr>
        <w:t>材料建议为</w:t>
      </w:r>
      <w:r>
        <w:rPr>
          <w:rFonts w:hint="eastAsia" w:ascii="Times New Roman" w:hAnsi="Times New Roman" w:eastAsia="仿宋_GB2312" w:cs="Times New Roman"/>
          <w:bCs/>
          <w:kern w:val="2"/>
          <w:sz w:val="28"/>
          <w:szCs w:val="28"/>
          <w:lang w:val="en-US" w:eastAsia="zh-CN" w:bidi="ar-SA"/>
        </w:rPr>
        <w:t>不锈钢316L；更换池体内部的曝气头及曝气管道。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旧系统维修后的正常运行（含调试）及与新系统结合所需其它设备设施（如进出水量匹配所需管道、三角堰、泵等及二沉池改善等，所用材料的使用年限能与支架的使用年限相匹配）。正常运行时达标处理水量为80-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100m</w:t>
      </w:r>
      <w:r>
        <w:rPr>
          <w:rFonts w:hint="eastAsia"/>
          <w:vertAlign w:val="superscript"/>
        </w:rPr>
        <w:t>3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/d（间断式）；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并通过第三方专业检测机构检测合格（排污许可证幅本——91510000202505920J001Q的相应指标要求），并出具合格报告。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4、旧池内的污水、污泥等处理及恢复，保障安全文明施工及消除由此项目而带来其它的环保风险。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5、相应的培训及运行技术指导服务。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二、污水站新增及维修主要技术参数及数量</w:t>
      </w:r>
    </w:p>
    <w:tbl>
      <w:tblPr>
        <w:tblStyle w:val="7"/>
        <w:tblW w:w="74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85"/>
        <w:gridCol w:w="2235"/>
        <w:gridCol w:w="124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布水装置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顶部、底部布水装置（含进出水）PPR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厌氧池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增加人孔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600*600mm（含围栏及盖SUS304）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潜水搅拌机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ZZY36</w:t>
            </w: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搅拌机起吊装置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配套吊绳、导杆（SUS304或316L级）及滑轮（非标）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高效组合填料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Φ150*2500mm（3-5年）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不锈钢316L填料支架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非标自制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布水装置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出水三角堰（SUS304或316L级）)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好氧池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高效组合填料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Φ150*2500mm（3-5年）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不锈钢316L填料支架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非标自制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曝气器（含风管等）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DN40/DN80,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PPR，D215/DN40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污泥收集斗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非标自制（SUS304或316L级）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二沉池及其它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中心筒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Φ600（SUS304或316L级）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堰尾槽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150*150mm，非标自制（SUS304或316L级）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污泥回流泵提升装置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配套吊绳（（SUS304或316L级））、滑轮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安装及调试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污泥清掏及处置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厌氧、好氧、二沉池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安全规范施工作业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备注：以上型号参数为参考数据，根据实际情况、处理量及指标等其它要求作出最科学、合理的方案。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三、工期：20-30天。</w:t>
      </w:r>
    </w:p>
    <w:p>
      <w:pPr>
        <w:pStyle w:val="3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yMTljZWM1NTIzYWEyNWY5ZTM3MGUzZmM4MzhiM2UifQ=="/>
  </w:docVars>
  <w:rsids>
    <w:rsidRoot w:val="006553CB"/>
    <w:rsid w:val="00041804"/>
    <w:rsid w:val="00092A0B"/>
    <w:rsid w:val="000C0498"/>
    <w:rsid w:val="000C0EF4"/>
    <w:rsid w:val="000C18D2"/>
    <w:rsid w:val="000E4919"/>
    <w:rsid w:val="000F1494"/>
    <w:rsid w:val="00120ABA"/>
    <w:rsid w:val="00122D92"/>
    <w:rsid w:val="001304CA"/>
    <w:rsid w:val="00157E3C"/>
    <w:rsid w:val="00185BD1"/>
    <w:rsid w:val="00185BF5"/>
    <w:rsid w:val="00190EE3"/>
    <w:rsid w:val="001A2BE4"/>
    <w:rsid w:val="001D0366"/>
    <w:rsid w:val="00205E23"/>
    <w:rsid w:val="00206CF3"/>
    <w:rsid w:val="002136D8"/>
    <w:rsid w:val="00221E2C"/>
    <w:rsid w:val="00222205"/>
    <w:rsid w:val="002237B8"/>
    <w:rsid w:val="00232FD2"/>
    <w:rsid w:val="00236949"/>
    <w:rsid w:val="00274E19"/>
    <w:rsid w:val="00283232"/>
    <w:rsid w:val="002957D9"/>
    <w:rsid w:val="002A373E"/>
    <w:rsid w:val="002C7AE4"/>
    <w:rsid w:val="002D220D"/>
    <w:rsid w:val="002E3C6A"/>
    <w:rsid w:val="00312112"/>
    <w:rsid w:val="0031414A"/>
    <w:rsid w:val="003168B6"/>
    <w:rsid w:val="00321A59"/>
    <w:rsid w:val="003507EB"/>
    <w:rsid w:val="00363252"/>
    <w:rsid w:val="003840D1"/>
    <w:rsid w:val="003906BF"/>
    <w:rsid w:val="003C7C02"/>
    <w:rsid w:val="003E79B8"/>
    <w:rsid w:val="003F17D0"/>
    <w:rsid w:val="003F693F"/>
    <w:rsid w:val="00440BC1"/>
    <w:rsid w:val="00442F99"/>
    <w:rsid w:val="00451F60"/>
    <w:rsid w:val="004602EC"/>
    <w:rsid w:val="004803B9"/>
    <w:rsid w:val="00484622"/>
    <w:rsid w:val="00486B8C"/>
    <w:rsid w:val="004A2F91"/>
    <w:rsid w:val="004A4D19"/>
    <w:rsid w:val="004B2CB0"/>
    <w:rsid w:val="004E209C"/>
    <w:rsid w:val="004F278A"/>
    <w:rsid w:val="00541A5E"/>
    <w:rsid w:val="00546A78"/>
    <w:rsid w:val="00546D66"/>
    <w:rsid w:val="00552CEA"/>
    <w:rsid w:val="00562146"/>
    <w:rsid w:val="005640CB"/>
    <w:rsid w:val="005660F0"/>
    <w:rsid w:val="0057564D"/>
    <w:rsid w:val="005B18EC"/>
    <w:rsid w:val="005E5AFC"/>
    <w:rsid w:val="005F7F2A"/>
    <w:rsid w:val="0061004B"/>
    <w:rsid w:val="0061220A"/>
    <w:rsid w:val="006539A0"/>
    <w:rsid w:val="006553CB"/>
    <w:rsid w:val="00662A56"/>
    <w:rsid w:val="0068217B"/>
    <w:rsid w:val="006822FB"/>
    <w:rsid w:val="00687F23"/>
    <w:rsid w:val="006900A2"/>
    <w:rsid w:val="00697D94"/>
    <w:rsid w:val="006A4B42"/>
    <w:rsid w:val="006E5DA5"/>
    <w:rsid w:val="00700502"/>
    <w:rsid w:val="00705473"/>
    <w:rsid w:val="0071661C"/>
    <w:rsid w:val="007214F1"/>
    <w:rsid w:val="007230BA"/>
    <w:rsid w:val="007429E6"/>
    <w:rsid w:val="00751DFB"/>
    <w:rsid w:val="00777036"/>
    <w:rsid w:val="007948E5"/>
    <w:rsid w:val="00804DB4"/>
    <w:rsid w:val="00851CC8"/>
    <w:rsid w:val="00867D3A"/>
    <w:rsid w:val="0088423A"/>
    <w:rsid w:val="00890B37"/>
    <w:rsid w:val="008A125C"/>
    <w:rsid w:val="008A5E45"/>
    <w:rsid w:val="008B5DC0"/>
    <w:rsid w:val="008C5FF2"/>
    <w:rsid w:val="008D4310"/>
    <w:rsid w:val="008E5B62"/>
    <w:rsid w:val="008E6705"/>
    <w:rsid w:val="00932165"/>
    <w:rsid w:val="00965643"/>
    <w:rsid w:val="009819FA"/>
    <w:rsid w:val="00993EA1"/>
    <w:rsid w:val="009A1D1B"/>
    <w:rsid w:val="009A5C8B"/>
    <w:rsid w:val="00A057B6"/>
    <w:rsid w:val="00A110FB"/>
    <w:rsid w:val="00A15F5B"/>
    <w:rsid w:val="00A569FF"/>
    <w:rsid w:val="00A65688"/>
    <w:rsid w:val="00A72A15"/>
    <w:rsid w:val="00A87BFA"/>
    <w:rsid w:val="00AA7F5E"/>
    <w:rsid w:val="00AB3952"/>
    <w:rsid w:val="00B6579B"/>
    <w:rsid w:val="00B832C5"/>
    <w:rsid w:val="00B9482C"/>
    <w:rsid w:val="00BA506E"/>
    <w:rsid w:val="00BD0C38"/>
    <w:rsid w:val="00BE3D38"/>
    <w:rsid w:val="00BF33E0"/>
    <w:rsid w:val="00C05975"/>
    <w:rsid w:val="00C0628E"/>
    <w:rsid w:val="00C135DD"/>
    <w:rsid w:val="00C17792"/>
    <w:rsid w:val="00C441A1"/>
    <w:rsid w:val="00CA48C5"/>
    <w:rsid w:val="00CB04E8"/>
    <w:rsid w:val="00CB0559"/>
    <w:rsid w:val="00CC6BC9"/>
    <w:rsid w:val="00CD403F"/>
    <w:rsid w:val="00CE4C91"/>
    <w:rsid w:val="00D37E90"/>
    <w:rsid w:val="00DA284C"/>
    <w:rsid w:val="00DF577F"/>
    <w:rsid w:val="00E050AB"/>
    <w:rsid w:val="00E216A5"/>
    <w:rsid w:val="00E23D7F"/>
    <w:rsid w:val="00E409A9"/>
    <w:rsid w:val="00E62F1A"/>
    <w:rsid w:val="00EB2D99"/>
    <w:rsid w:val="00EE04FA"/>
    <w:rsid w:val="00EF0575"/>
    <w:rsid w:val="00F06605"/>
    <w:rsid w:val="00F07ADB"/>
    <w:rsid w:val="00F164EF"/>
    <w:rsid w:val="00F31064"/>
    <w:rsid w:val="00F62834"/>
    <w:rsid w:val="00F74809"/>
    <w:rsid w:val="00F76021"/>
    <w:rsid w:val="00F81D37"/>
    <w:rsid w:val="00F85CFF"/>
    <w:rsid w:val="00F915BF"/>
    <w:rsid w:val="00F93B79"/>
    <w:rsid w:val="00FB4795"/>
    <w:rsid w:val="00FC6C87"/>
    <w:rsid w:val="00FC7048"/>
    <w:rsid w:val="00FD1C92"/>
    <w:rsid w:val="01186D2B"/>
    <w:rsid w:val="01ED748C"/>
    <w:rsid w:val="020C5FB2"/>
    <w:rsid w:val="02C40969"/>
    <w:rsid w:val="02D91E22"/>
    <w:rsid w:val="0434551F"/>
    <w:rsid w:val="04563E6A"/>
    <w:rsid w:val="048A7C0F"/>
    <w:rsid w:val="04E973AB"/>
    <w:rsid w:val="057D36DB"/>
    <w:rsid w:val="05AB4B3F"/>
    <w:rsid w:val="06147087"/>
    <w:rsid w:val="0720592B"/>
    <w:rsid w:val="07256984"/>
    <w:rsid w:val="07847F86"/>
    <w:rsid w:val="079016AA"/>
    <w:rsid w:val="09250DC3"/>
    <w:rsid w:val="092611DF"/>
    <w:rsid w:val="09285C73"/>
    <w:rsid w:val="096D298D"/>
    <w:rsid w:val="0A3E01A2"/>
    <w:rsid w:val="0A6C5285"/>
    <w:rsid w:val="0B911CCD"/>
    <w:rsid w:val="0BEC04DC"/>
    <w:rsid w:val="0C15164B"/>
    <w:rsid w:val="0C397DFB"/>
    <w:rsid w:val="0C5114BF"/>
    <w:rsid w:val="0D3C3311"/>
    <w:rsid w:val="0DDF426B"/>
    <w:rsid w:val="0E247219"/>
    <w:rsid w:val="0FFF7484"/>
    <w:rsid w:val="10E42B1F"/>
    <w:rsid w:val="11674B29"/>
    <w:rsid w:val="11C66DEE"/>
    <w:rsid w:val="122F3371"/>
    <w:rsid w:val="129751E8"/>
    <w:rsid w:val="1320738E"/>
    <w:rsid w:val="139A7110"/>
    <w:rsid w:val="13A24FC3"/>
    <w:rsid w:val="141C583E"/>
    <w:rsid w:val="144D7343"/>
    <w:rsid w:val="14795A57"/>
    <w:rsid w:val="14C36CD2"/>
    <w:rsid w:val="15043F61"/>
    <w:rsid w:val="15EB384A"/>
    <w:rsid w:val="16762DAE"/>
    <w:rsid w:val="16EA144D"/>
    <w:rsid w:val="170F4F04"/>
    <w:rsid w:val="172B1319"/>
    <w:rsid w:val="177C4312"/>
    <w:rsid w:val="17C110BB"/>
    <w:rsid w:val="17C924F7"/>
    <w:rsid w:val="18145C21"/>
    <w:rsid w:val="191A4425"/>
    <w:rsid w:val="1AA770ED"/>
    <w:rsid w:val="1B223BF8"/>
    <w:rsid w:val="1B487DC4"/>
    <w:rsid w:val="1BA209FD"/>
    <w:rsid w:val="1BB0433D"/>
    <w:rsid w:val="1BC72294"/>
    <w:rsid w:val="1E043956"/>
    <w:rsid w:val="1E572FA5"/>
    <w:rsid w:val="202516FE"/>
    <w:rsid w:val="215D0DCE"/>
    <w:rsid w:val="21963B0B"/>
    <w:rsid w:val="21EE6F3C"/>
    <w:rsid w:val="2255341F"/>
    <w:rsid w:val="231D0FD5"/>
    <w:rsid w:val="23771DD1"/>
    <w:rsid w:val="24CE2880"/>
    <w:rsid w:val="24E604D0"/>
    <w:rsid w:val="24EC3E47"/>
    <w:rsid w:val="25A36CA8"/>
    <w:rsid w:val="26BC32E0"/>
    <w:rsid w:val="27B062D5"/>
    <w:rsid w:val="27BA69CF"/>
    <w:rsid w:val="28F860A7"/>
    <w:rsid w:val="29954C89"/>
    <w:rsid w:val="2A0A7247"/>
    <w:rsid w:val="2AB37CA8"/>
    <w:rsid w:val="2B5C4E37"/>
    <w:rsid w:val="2BF46A80"/>
    <w:rsid w:val="2C4E1A0F"/>
    <w:rsid w:val="2C7D0CCF"/>
    <w:rsid w:val="2CF84B90"/>
    <w:rsid w:val="2D8331F4"/>
    <w:rsid w:val="2D882EB8"/>
    <w:rsid w:val="31ED3ED7"/>
    <w:rsid w:val="354251D3"/>
    <w:rsid w:val="35E850E2"/>
    <w:rsid w:val="360B340E"/>
    <w:rsid w:val="36851BE2"/>
    <w:rsid w:val="37235343"/>
    <w:rsid w:val="389B2134"/>
    <w:rsid w:val="389F79E6"/>
    <w:rsid w:val="3924367E"/>
    <w:rsid w:val="39593C25"/>
    <w:rsid w:val="3C6B0171"/>
    <w:rsid w:val="3CA82D81"/>
    <w:rsid w:val="3D332398"/>
    <w:rsid w:val="3DB75BCA"/>
    <w:rsid w:val="3DF43E7E"/>
    <w:rsid w:val="3ED1774B"/>
    <w:rsid w:val="3EEA0759"/>
    <w:rsid w:val="3F753B54"/>
    <w:rsid w:val="40770E40"/>
    <w:rsid w:val="41544514"/>
    <w:rsid w:val="41C3187B"/>
    <w:rsid w:val="424711A8"/>
    <w:rsid w:val="426458AC"/>
    <w:rsid w:val="431B0D68"/>
    <w:rsid w:val="43AF2935"/>
    <w:rsid w:val="44825C15"/>
    <w:rsid w:val="44C64C58"/>
    <w:rsid w:val="44CE188F"/>
    <w:rsid w:val="45007129"/>
    <w:rsid w:val="4503382B"/>
    <w:rsid w:val="45414AD7"/>
    <w:rsid w:val="45E24E7C"/>
    <w:rsid w:val="469367E2"/>
    <w:rsid w:val="474E33DF"/>
    <w:rsid w:val="4963590A"/>
    <w:rsid w:val="4A9E0F64"/>
    <w:rsid w:val="4A9E60C9"/>
    <w:rsid w:val="4B5A4AA3"/>
    <w:rsid w:val="4BB57F38"/>
    <w:rsid w:val="4D2C6E03"/>
    <w:rsid w:val="4DA02CC6"/>
    <w:rsid w:val="4E371A79"/>
    <w:rsid w:val="4EDD75C5"/>
    <w:rsid w:val="4FCD76B0"/>
    <w:rsid w:val="50615525"/>
    <w:rsid w:val="51DB2BB1"/>
    <w:rsid w:val="51FA75DE"/>
    <w:rsid w:val="52E62659"/>
    <w:rsid w:val="53030D49"/>
    <w:rsid w:val="53F22B13"/>
    <w:rsid w:val="540A2EEB"/>
    <w:rsid w:val="54702B56"/>
    <w:rsid w:val="548620E2"/>
    <w:rsid w:val="55BD0D4B"/>
    <w:rsid w:val="56864C02"/>
    <w:rsid w:val="570B3C68"/>
    <w:rsid w:val="57895495"/>
    <w:rsid w:val="579B21D6"/>
    <w:rsid w:val="58B25694"/>
    <w:rsid w:val="59B26CE2"/>
    <w:rsid w:val="59C959BC"/>
    <w:rsid w:val="5BAE71EB"/>
    <w:rsid w:val="5BBB4636"/>
    <w:rsid w:val="5BD13704"/>
    <w:rsid w:val="5C164F06"/>
    <w:rsid w:val="5D0E5E51"/>
    <w:rsid w:val="5D131446"/>
    <w:rsid w:val="5E3C7823"/>
    <w:rsid w:val="61AF3608"/>
    <w:rsid w:val="6211150F"/>
    <w:rsid w:val="63E87A9A"/>
    <w:rsid w:val="63FB3CC4"/>
    <w:rsid w:val="64411C2B"/>
    <w:rsid w:val="644F5F5E"/>
    <w:rsid w:val="646824DB"/>
    <w:rsid w:val="653F1B86"/>
    <w:rsid w:val="670B0AA4"/>
    <w:rsid w:val="67827A11"/>
    <w:rsid w:val="688C11B0"/>
    <w:rsid w:val="68B7277A"/>
    <w:rsid w:val="68C80E44"/>
    <w:rsid w:val="69C8000E"/>
    <w:rsid w:val="69D9257B"/>
    <w:rsid w:val="6AA445D0"/>
    <w:rsid w:val="6AB01F6E"/>
    <w:rsid w:val="6B3E1EAC"/>
    <w:rsid w:val="6B731456"/>
    <w:rsid w:val="6D022321"/>
    <w:rsid w:val="6D180FDC"/>
    <w:rsid w:val="6DA22A9E"/>
    <w:rsid w:val="70B54896"/>
    <w:rsid w:val="70D04FE8"/>
    <w:rsid w:val="70F840BB"/>
    <w:rsid w:val="715E4345"/>
    <w:rsid w:val="71E9148D"/>
    <w:rsid w:val="726A16B0"/>
    <w:rsid w:val="73210A94"/>
    <w:rsid w:val="742D4CA1"/>
    <w:rsid w:val="76544B51"/>
    <w:rsid w:val="7688444F"/>
    <w:rsid w:val="771026BB"/>
    <w:rsid w:val="775B7612"/>
    <w:rsid w:val="7797484E"/>
    <w:rsid w:val="77B1080E"/>
    <w:rsid w:val="77B47E62"/>
    <w:rsid w:val="77EF7A9F"/>
    <w:rsid w:val="783E0BDE"/>
    <w:rsid w:val="799D01BE"/>
    <w:rsid w:val="79B77A6B"/>
    <w:rsid w:val="7A637111"/>
    <w:rsid w:val="7BED75DA"/>
    <w:rsid w:val="7D764FB5"/>
    <w:rsid w:val="7EC83B61"/>
    <w:rsid w:val="7EE63EE2"/>
    <w:rsid w:val="7F1B0018"/>
    <w:rsid w:val="7FA562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6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XF-正文"/>
    <w:basedOn w:val="1"/>
    <w:qFormat/>
    <w:uiPriority w:val="0"/>
    <w:pPr>
      <w:spacing w:line="360" w:lineRule="auto"/>
      <w:ind w:firstLine="643" w:firstLineChars="200"/>
    </w:pPr>
    <w:rPr>
      <w:rFonts w:ascii="Times New Roman" w:hAnsi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820</Words>
  <Characters>1009</Characters>
  <Lines>4</Lines>
  <Paragraphs>1</Paragraphs>
  <TotalTime>9</TotalTime>
  <ScaleCrop>false</ScaleCrop>
  <LinksUpToDate>false</LinksUpToDate>
  <CharactersWithSpaces>1009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2021-04-30T00:40:00Z</dcterms:created>
  <dc:creator>lv david</dc:creator>
  <cp:lastModifiedBy>燕尾蝶</cp:lastModifiedBy>
  <cp:lastPrinted>2022-04-28T03:27:00Z</cp:lastPrinted>
  <dcterms:modified xsi:type="dcterms:W3CDTF">2022-05-06T08:25:33Z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6DFB297DAD55477F927882A0842CBFDC</vt:lpwstr>
  </property>
</Properties>
</file>